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курс - «Актерское искусство»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 Мирзоева Д.М.</w:t>
      </w:r>
    </w:p>
    <w:tbl>
      <w:tblPr>
        <w:tblStyle w:val="12"/>
        <w:tblW w:w="105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276"/>
        <w:gridCol w:w="851"/>
        <w:gridCol w:w="3402"/>
        <w:gridCol w:w="3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Абдулаева Т.А.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 С.М.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воспитание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2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Абдулаева Т.А.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мировой и отечественной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3226" w:type="dxa"/>
          </w:tcPr>
          <w:p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Шахназарова П.Т. </w:t>
            </w:r>
          </w:p>
          <w:p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 С.М.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 язык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Кужанаева Р.М.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top w:val="single" w:color="auto" w:sz="18" w:space="0"/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18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мировой и отечественной драматургии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Кужанаева Р.М.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top w:val="single" w:color="auto" w:sz="18" w:space="0"/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851" w:right="1701" w:bottom="0" w:left="851" w:header="709" w:footer="709" w:gutter="0"/>
          <w:cols w:space="708" w:num="1"/>
          <w:docGrid w:linePitch="360" w:charSpace="0"/>
        </w:sectPr>
      </w:pPr>
    </w:p>
    <w:p>
      <w:pPr>
        <w:tabs>
          <w:tab w:val="left" w:pos="2325"/>
          <w:tab w:val="center" w:pos="467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курс - «Актерское искусство»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–Ахмедханова П.А.</w:t>
      </w:r>
    </w:p>
    <w:tbl>
      <w:tblPr>
        <w:tblStyle w:val="12"/>
        <w:tblW w:w="10172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276"/>
        <w:gridCol w:w="851"/>
        <w:gridCol w:w="1275"/>
        <w:gridCol w:w="567"/>
        <w:gridCol w:w="1843"/>
        <w:gridCol w:w="25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драматургии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 М.Т.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Хаппалаева Д.Н.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Бавасулейманова А.С.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843" w:type="dxa"/>
            <w:shd w:val="clear" w:color="auto" w:fill="C6D9F0" w:themeFill="text2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Батырмурзаев М.Т.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Шабанов А.О.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Хаппалаева Д.Н.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top w:val="single" w:color="auto" w:sz="18" w:space="0"/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8" w:space="0"/>
            </w:tcBorders>
            <w:shd w:val="clear" w:color="auto" w:fill="C6D9F0" w:themeFill="text2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Гусейнов И.Г.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мировой и отечественной драматургии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Убайдулаева Э.И.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культура речи                  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Убайдулаева Э.И. 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курс - «Актерское искусство»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 Мирзоева Д.М.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12"/>
        <w:tblW w:w="10172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276"/>
        <w:gridCol w:w="851"/>
        <w:gridCol w:w="3685"/>
        <w:gridCol w:w="25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5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Асварова Р.Н.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мировой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отечественной драматургии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Асварова Р.Н.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 музыкальное оформление спектаклей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 Н.Ю.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мировой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отечественной драматургии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 З.М.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и музыкальное оформление спектаклей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 Н.Ю.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и музык. оформление спектаклей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 Н.Ю.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А.И.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 М.Т.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18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Батырмурзаева М.Т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ИЗО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Гусейнов И.Г.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Худ. и музык. оформление спектаклей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 Н.Ю.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top w:val="single" w:color="auto" w:sz="18" w:space="0"/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курс - «Актерское искусство»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–Ахмедханова П.А.</w:t>
      </w:r>
    </w:p>
    <w:tbl>
      <w:tblPr>
        <w:tblStyle w:val="12"/>
        <w:tblW w:w="10172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276"/>
        <w:gridCol w:w="851"/>
        <w:gridCol w:w="2013"/>
        <w:gridCol w:w="113"/>
        <w:gridCol w:w="1559"/>
        <w:gridCol w:w="25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Режиссура массовых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 М.Т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и речевое искусство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 Н.Ю.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П.Т.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Алиева У.Х.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 М.Т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А.И.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 М.Т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Эстрадное и речевое искусство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 Н.Ю.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Сценическая речь</w:t>
            </w:r>
          </w:p>
        </w:tc>
        <w:tc>
          <w:tcPr>
            <w:tcW w:w="167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top w:val="single" w:color="auto" w:sz="18" w:space="0"/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А.И.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Алиева У.Х.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559" w:type="dxa"/>
            <w:shd w:val="clear" w:color="auto" w:fill="C6D9F0" w:themeFill="text2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93" w:type="dxa"/>
            <w:vMerge w:val="continue"/>
            <w:tcBorders>
              <w:bottom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3" w:type="dxa"/>
            <w:vMerge w:val="restart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8" w:space="0"/>
            </w:tcBorders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1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  <w:tcBorders>
              <w:top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Батырмурзаев М.Т.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Батырмурзаев М.Т.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pStyle w:val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>
      <w:pgSz w:w="11906" w:h="16838"/>
      <w:pgMar w:top="851" w:right="851" w:bottom="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D"/>
    <w:rsid w:val="00001AB7"/>
    <w:rsid w:val="000023A8"/>
    <w:rsid w:val="00004745"/>
    <w:rsid w:val="00005824"/>
    <w:rsid w:val="0001662A"/>
    <w:rsid w:val="0002116D"/>
    <w:rsid w:val="00021823"/>
    <w:rsid w:val="00023C20"/>
    <w:rsid w:val="00036177"/>
    <w:rsid w:val="00040AE9"/>
    <w:rsid w:val="00041EC8"/>
    <w:rsid w:val="00042638"/>
    <w:rsid w:val="000461BD"/>
    <w:rsid w:val="00056A58"/>
    <w:rsid w:val="000655A9"/>
    <w:rsid w:val="00087BDC"/>
    <w:rsid w:val="00095153"/>
    <w:rsid w:val="00097A7F"/>
    <w:rsid w:val="00097D02"/>
    <w:rsid w:val="000A49D3"/>
    <w:rsid w:val="000B16BD"/>
    <w:rsid w:val="000B2358"/>
    <w:rsid w:val="000B6E30"/>
    <w:rsid w:val="000C0087"/>
    <w:rsid w:val="000D5891"/>
    <w:rsid w:val="000E1462"/>
    <w:rsid w:val="000F45F3"/>
    <w:rsid w:val="000F6405"/>
    <w:rsid w:val="00107998"/>
    <w:rsid w:val="00126F38"/>
    <w:rsid w:val="0012724E"/>
    <w:rsid w:val="00130FCD"/>
    <w:rsid w:val="001441DA"/>
    <w:rsid w:val="00160D2D"/>
    <w:rsid w:val="00161252"/>
    <w:rsid w:val="00163E1B"/>
    <w:rsid w:val="00165537"/>
    <w:rsid w:val="00166714"/>
    <w:rsid w:val="001700B3"/>
    <w:rsid w:val="001736CF"/>
    <w:rsid w:val="00174073"/>
    <w:rsid w:val="00175AC9"/>
    <w:rsid w:val="00180585"/>
    <w:rsid w:val="00190F6D"/>
    <w:rsid w:val="00196F01"/>
    <w:rsid w:val="001A2101"/>
    <w:rsid w:val="001D1E35"/>
    <w:rsid w:val="001E30A5"/>
    <w:rsid w:val="001E47E9"/>
    <w:rsid w:val="001F1F02"/>
    <w:rsid w:val="001F32A1"/>
    <w:rsid w:val="001F4B94"/>
    <w:rsid w:val="001F77D0"/>
    <w:rsid w:val="00201F9B"/>
    <w:rsid w:val="00203ED0"/>
    <w:rsid w:val="00204F36"/>
    <w:rsid w:val="00206217"/>
    <w:rsid w:val="002062B7"/>
    <w:rsid w:val="00213863"/>
    <w:rsid w:val="00213AFC"/>
    <w:rsid w:val="00216E3D"/>
    <w:rsid w:val="00216E49"/>
    <w:rsid w:val="00220D42"/>
    <w:rsid w:val="00222186"/>
    <w:rsid w:val="0022506A"/>
    <w:rsid w:val="00234A97"/>
    <w:rsid w:val="00234F5A"/>
    <w:rsid w:val="0023625C"/>
    <w:rsid w:val="0024356B"/>
    <w:rsid w:val="00244F14"/>
    <w:rsid w:val="002621F3"/>
    <w:rsid w:val="0026368D"/>
    <w:rsid w:val="00265CAE"/>
    <w:rsid w:val="0027065C"/>
    <w:rsid w:val="002726D5"/>
    <w:rsid w:val="00276137"/>
    <w:rsid w:val="00276739"/>
    <w:rsid w:val="0029646A"/>
    <w:rsid w:val="002A50D0"/>
    <w:rsid w:val="002A69DF"/>
    <w:rsid w:val="002A6A6A"/>
    <w:rsid w:val="002B3FB9"/>
    <w:rsid w:val="002C2FFC"/>
    <w:rsid w:val="002C3D28"/>
    <w:rsid w:val="002D021E"/>
    <w:rsid w:val="002D2CCB"/>
    <w:rsid w:val="002E0A02"/>
    <w:rsid w:val="002E2BF7"/>
    <w:rsid w:val="002F0DBC"/>
    <w:rsid w:val="002F5986"/>
    <w:rsid w:val="002F5FAD"/>
    <w:rsid w:val="002F5FB0"/>
    <w:rsid w:val="002F6BB9"/>
    <w:rsid w:val="00305715"/>
    <w:rsid w:val="00306987"/>
    <w:rsid w:val="00310B89"/>
    <w:rsid w:val="00311590"/>
    <w:rsid w:val="00313F90"/>
    <w:rsid w:val="003175E9"/>
    <w:rsid w:val="003241FC"/>
    <w:rsid w:val="0032494E"/>
    <w:rsid w:val="00327EB1"/>
    <w:rsid w:val="003332EA"/>
    <w:rsid w:val="003511CE"/>
    <w:rsid w:val="00360887"/>
    <w:rsid w:val="00361497"/>
    <w:rsid w:val="00362011"/>
    <w:rsid w:val="003636A3"/>
    <w:rsid w:val="00370BD5"/>
    <w:rsid w:val="00374D83"/>
    <w:rsid w:val="003821B3"/>
    <w:rsid w:val="0038517F"/>
    <w:rsid w:val="003975EE"/>
    <w:rsid w:val="003A1204"/>
    <w:rsid w:val="003A2038"/>
    <w:rsid w:val="003A55C0"/>
    <w:rsid w:val="003A63CE"/>
    <w:rsid w:val="003B33CB"/>
    <w:rsid w:val="003B644F"/>
    <w:rsid w:val="003B676F"/>
    <w:rsid w:val="003C3CDF"/>
    <w:rsid w:val="003D204C"/>
    <w:rsid w:val="003E41DE"/>
    <w:rsid w:val="003E5E87"/>
    <w:rsid w:val="003F1044"/>
    <w:rsid w:val="003F2AF7"/>
    <w:rsid w:val="004003AE"/>
    <w:rsid w:val="004059DF"/>
    <w:rsid w:val="004102F2"/>
    <w:rsid w:val="004420D9"/>
    <w:rsid w:val="00443EF3"/>
    <w:rsid w:val="004460BC"/>
    <w:rsid w:val="00454456"/>
    <w:rsid w:val="00456649"/>
    <w:rsid w:val="0045764B"/>
    <w:rsid w:val="0045780E"/>
    <w:rsid w:val="00461610"/>
    <w:rsid w:val="004617EC"/>
    <w:rsid w:val="00463B10"/>
    <w:rsid w:val="00463D69"/>
    <w:rsid w:val="00471584"/>
    <w:rsid w:val="004747D8"/>
    <w:rsid w:val="00475997"/>
    <w:rsid w:val="00486815"/>
    <w:rsid w:val="00486ACD"/>
    <w:rsid w:val="004A392A"/>
    <w:rsid w:val="004A6AA8"/>
    <w:rsid w:val="004B2DA1"/>
    <w:rsid w:val="004B77DD"/>
    <w:rsid w:val="004C1EBD"/>
    <w:rsid w:val="004D264C"/>
    <w:rsid w:val="004E2995"/>
    <w:rsid w:val="004F2194"/>
    <w:rsid w:val="0050041D"/>
    <w:rsid w:val="00511E6D"/>
    <w:rsid w:val="00513524"/>
    <w:rsid w:val="00526390"/>
    <w:rsid w:val="005276DF"/>
    <w:rsid w:val="00532400"/>
    <w:rsid w:val="00532C12"/>
    <w:rsid w:val="005338D7"/>
    <w:rsid w:val="00544171"/>
    <w:rsid w:val="00544934"/>
    <w:rsid w:val="00546B81"/>
    <w:rsid w:val="00547D58"/>
    <w:rsid w:val="00554498"/>
    <w:rsid w:val="00554692"/>
    <w:rsid w:val="00565A6F"/>
    <w:rsid w:val="00566E8D"/>
    <w:rsid w:val="00567E38"/>
    <w:rsid w:val="005736B8"/>
    <w:rsid w:val="00586359"/>
    <w:rsid w:val="0059108F"/>
    <w:rsid w:val="005A44C5"/>
    <w:rsid w:val="005A455E"/>
    <w:rsid w:val="005A76A6"/>
    <w:rsid w:val="005B0CB1"/>
    <w:rsid w:val="005C148E"/>
    <w:rsid w:val="005C2344"/>
    <w:rsid w:val="005D2DD1"/>
    <w:rsid w:val="005D3898"/>
    <w:rsid w:val="005D5CB3"/>
    <w:rsid w:val="005D5DC1"/>
    <w:rsid w:val="005D7D1E"/>
    <w:rsid w:val="005E5912"/>
    <w:rsid w:val="005E780C"/>
    <w:rsid w:val="00611457"/>
    <w:rsid w:val="00615988"/>
    <w:rsid w:val="00622E1B"/>
    <w:rsid w:val="00625856"/>
    <w:rsid w:val="00634949"/>
    <w:rsid w:val="006422EC"/>
    <w:rsid w:val="00651DBB"/>
    <w:rsid w:val="006528EF"/>
    <w:rsid w:val="00653449"/>
    <w:rsid w:val="00655BC8"/>
    <w:rsid w:val="0065727B"/>
    <w:rsid w:val="0066141A"/>
    <w:rsid w:val="006704A1"/>
    <w:rsid w:val="006736C7"/>
    <w:rsid w:val="00677ECF"/>
    <w:rsid w:val="00677FFC"/>
    <w:rsid w:val="006802E1"/>
    <w:rsid w:val="006810E0"/>
    <w:rsid w:val="00685935"/>
    <w:rsid w:val="00696543"/>
    <w:rsid w:val="006A2ECB"/>
    <w:rsid w:val="006B1683"/>
    <w:rsid w:val="006B41B9"/>
    <w:rsid w:val="006D00A8"/>
    <w:rsid w:val="006D0759"/>
    <w:rsid w:val="006E4F34"/>
    <w:rsid w:val="006F066C"/>
    <w:rsid w:val="006F4310"/>
    <w:rsid w:val="006F600D"/>
    <w:rsid w:val="00717D59"/>
    <w:rsid w:val="007205B5"/>
    <w:rsid w:val="007314CC"/>
    <w:rsid w:val="00747BEF"/>
    <w:rsid w:val="00750847"/>
    <w:rsid w:val="00762D89"/>
    <w:rsid w:val="00767E36"/>
    <w:rsid w:val="00773D20"/>
    <w:rsid w:val="00773EF2"/>
    <w:rsid w:val="0077556A"/>
    <w:rsid w:val="007806D8"/>
    <w:rsid w:val="00793EEB"/>
    <w:rsid w:val="007A33D6"/>
    <w:rsid w:val="007A7213"/>
    <w:rsid w:val="007B06E4"/>
    <w:rsid w:val="007B398E"/>
    <w:rsid w:val="007C1BF1"/>
    <w:rsid w:val="007C3EE5"/>
    <w:rsid w:val="007F143C"/>
    <w:rsid w:val="007F22F9"/>
    <w:rsid w:val="007F7B6B"/>
    <w:rsid w:val="00803B25"/>
    <w:rsid w:val="00805F9F"/>
    <w:rsid w:val="00807FC9"/>
    <w:rsid w:val="0081173D"/>
    <w:rsid w:val="00812381"/>
    <w:rsid w:val="00825A5A"/>
    <w:rsid w:val="0083744E"/>
    <w:rsid w:val="008433B2"/>
    <w:rsid w:val="0085050F"/>
    <w:rsid w:val="008521FE"/>
    <w:rsid w:val="008561C3"/>
    <w:rsid w:val="00857527"/>
    <w:rsid w:val="00864545"/>
    <w:rsid w:val="008656B0"/>
    <w:rsid w:val="00872879"/>
    <w:rsid w:val="00877C1D"/>
    <w:rsid w:val="0088126D"/>
    <w:rsid w:val="00882B85"/>
    <w:rsid w:val="0088664B"/>
    <w:rsid w:val="008A45E0"/>
    <w:rsid w:val="008B0D72"/>
    <w:rsid w:val="008B2593"/>
    <w:rsid w:val="008B2D6A"/>
    <w:rsid w:val="008B31D1"/>
    <w:rsid w:val="008B613F"/>
    <w:rsid w:val="008D09CC"/>
    <w:rsid w:val="008D6A1A"/>
    <w:rsid w:val="008D6D5E"/>
    <w:rsid w:val="008D7FCF"/>
    <w:rsid w:val="008E0B00"/>
    <w:rsid w:val="008E7756"/>
    <w:rsid w:val="008F600B"/>
    <w:rsid w:val="008F610C"/>
    <w:rsid w:val="0090102F"/>
    <w:rsid w:val="00901E5A"/>
    <w:rsid w:val="00901FC5"/>
    <w:rsid w:val="00903213"/>
    <w:rsid w:val="00904917"/>
    <w:rsid w:val="009056C5"/>
    <w:rsid w:val="009227D0"/>
    <w:rsid w:val="00936F3D"/>
    <w:rsid w:val="00936F53"/>
    <w:rsid w:val="00940AAC"/>
    <w:rsid w:val="00942CC8"/>
    <w:rsid w:val="0095276C"/>
    <w:rsid w:val="009529FC"/>
    <w:rsid w:val="00953893"/>
    <w:rsid w:val="00955E79"/>
    <w:rsid w:val="009570CC"/>
    <w:rsid w:val="00957698"/>
    <w:rsid w:val="0097340D"/>
    <w:rsid w:val="009B01DF"/>
    <w:rsid w:val="009B1A20"/>
    <w:rsid w:val="009B49B2"/>
    <w:rsid w:val="009C1FA0"/>
    <w:rsid w:val="009F0FBB"/>
    <w:rsid w:val="009F27BE"/>
    <w:rsid w:val="009F3BDE"/>
    <w:rsid w:val="00A05F27"/>
    <w:rsid w:val="00A114E0"/>
    <w:rsid w:val="00A1547F"/>
    <w:rsid w:val="00A23BB1"/>
    <w:rsid w:val="00A333C4"/>
    <w:rsid w:val="00A35FB4"/>
    <w:rsid w:val="00A4035E"/>
    <w:rsid w:val="00A454D1"/>
    <w:rsid w:val="00A5290A"/>
    <w:rsid w:val="00A53A75"/>
    <w:rsid w:val="00A604D9"/>
    <w:rsid w:val="00A621A1"/>
    <w:rsid w:val="00A84608"/>
    <w:rsid w:val="00A84E43"/>
    <w:rsid w:val="00A92B0E"/>
    <w:rsid w:val="00A97FB4"/>
    <w:rsid w:val="00AA0DD1"/>
    <w:rsid w:val="00AA0FF9"/>
    <w:rsid w:val="00AA12AE"/>
    <w:rsid w:val="00AA219C"/>
    <w:rsid w:val="00AA2A8D"/>
    <w:rsid w:val="00AA3C62"/>
    <w:rsid w:val="00AA3FF5"/>
    <w:rsid w:val="00AA75CD"/>
    <w:rsid w:val="00AB61C5"/>
    <w:rsid w:val="00AB7A05"/>
    <w:rsid w:val="00AC619C"/>
    <w:rsid w:val="00AD17CE"/>
    <w:rsid w:val="00AD34C7"/>
    <w:rsid w:val="00AD36CB"/>
    <w:rsid w:val="00AD3788"/>
    <w:rsid w:val="00AD5D55"/>
    <w:rsid w:val="00B14267"/>
    <w:rsid w:val="00B15E32"/>
    <w:rsid w:val="00B2456E"/>
    <w:rsid w:val="00B275E9"/>
    <w:rsid w:val="00B30144"/>
    <w:rsid w:val="00B332A1"/>
    <w:rsid w:val="00B36CAC"/>
    <w:rsid w:val="00B46534"/>
    <w:rsid w:val="00B465CC"/>
    <w:rsid w:val="00B474AC"/>
    <w:rsid w:val="00B60C43"/>
    <w:rsid w:val="00B61433"/>
    <w:rsid w:val="00B834CA"/>
    <w:rsid w:val="00B8368B"/>
    <w:rsid w:val="00B84D18"/>
    <w:rsid w:val="00B85DF9"/>
    <w:rsid w:val="00B8717E"/>
    <w:rsid w:val="00B91768"/>
    <w:rsid w:val="00B91E70"/>
    <w:rsid w:val="00B958AA"/>
    <w:rsid w:val="00B95B69"/>
    <w:rsid w:val="00BA0C40"/>
    <w:rsid w:val="00BA0E15"/>
    <w:rsid w:val="00BA4D3A"/>
    <w:rsid w:val="00BD3DBE"/>
    <w:rsid w:val="00BD64B0"/>
    <w:rsid w:val="00BE4F51"/>
    <w:rsid w:val="00BE73A2"/>
    <w:rsid w:val="00BF0CA0"/>
    <w:rsid w:val="00BF53D4"/>
    <w:rsid w:val="00C03F77"/>
    <w:rsid w:val="00C04B8E"/>
    <w:rsid w:val="00C0562A"/>
    <w:rsid w:val="00C11011"/>
    <w:rsid w:val="00C1392D"/>
    <w:rsid w:val="00C1684A"/>
    <w:rsid w:val="00C17FCD"/>
    <w:rsid w:val="00C25AFF"/>
    <w:rsid w:val="00C342CC"/>
    <w:rsid w:val="00C55B3C"/>
    <w:rsid w:val="00C5601D"/>
    <w:rsid w:val="00C75A7F"/>
    <w:rsid w:val="00C75CF0"/>
    <w:rsid w:val="00C83C78"/>
    <w:rsid w:val="00C86A13"/>
    <w:rsid w:val="00C97EF5"/>
    <w:rsid w:val="00CA6720"/>
    <w:rsid w:val="00CB6F64"/>
    <w:rsid w:val="00CC374B"/>
    <w:rsid w:val="00CC54CB"/>
    <w:rsid w:val="00CC739E"/>
    <w:rsid w:val="00CD3EE9"/>
    <w:rsid w:val="00CE2359"/>
    <w:rsid w:val="00D00269"/>
    <w:rsid w:val="00D019A6"/>
    <w:rsid w:val="00D06735"/>
    <w:rsid w:val="00D13901"/>
    <w:rsid w:val="00D177DE"/>
    <w:rsid w:val="00D25166"/>
    <w:rsid w:val="00D349F6"/>
    <w:rsid w:val="00D35846"/>
    <w:rsid w:val="00D43F86"/>
    <w:rsid w:val="00D51DE4"/>
    <w:rsid w:val="00D550B9"/>
    <w:rsid w:val="00D566BD"/>
    <w:rsid w:val="00D62DFA"/>
    <w:rsid w:val="00D709BE"/>
    <w:rsid w:val="00D76D0C"/>
    <w:rsid w:val="00D76F44"/>
    <w:rsid w:val="00D82233"/>
    <w:rsid w:val="00D86024"/>
    <w:rsid w:val="00D868CC"/>
    <w:rsid w:val="00D9754B"/>
    <w:rsid w:val="00DA16E2"/>
    <w:rsid w:val="00DA6DE4"/>
    <w:rsid w:val="00DB2839"/>
    <w:rsid w:val="00DB5946"/>
    <w:rsid w:val="00DB629F"/>
    <w:rsid w:val="00DC737D"/>
    <w:rsid w:val="00DD2FA3"/>
    <w:rsid w:val="00DD7FE9"/>
    <w:rsid w:val="00DE1B5B"/>
    <w:rsid w:val="00DE73A6"/>
    <w:rsid w:val="00DF164D"/>
    <w:rsid w:val="00DF4948"/>
    <w:rsid w:val="00E03862"/>
    <w:rsid w:val="00E05F29"/>
    <w:rsid w:val="00E13232"/>
    <w:rsid w:val="00E254FB"/>
    <w:rsid w:val="00E26709"/>
    <w:rsid w:val="00E402C1"/>
    <w:rsid w:val="00E433F6"/>
    <w:rsid w:val="00E50DC6"/>
    <w:rsid w:val="00E5453C"/>
    <w:rsid w:val="00E61C6A"/>
    <w:rsid w:val="00E635DE"/>
    <w:rsid w:val="00E6405B"/>
    <w:rsid w:val="00E652D9"/>
    <w:rsid w:val="00E80BAF"/>
    <w:rsid w:val="00E845E9"/>
    <w:rsid w:val="00E91701"/>
    <w:rsid w:val="00E9757D"/>
    <w:rsid w:val="00EA21CE"/>
    <w:rsid w:val="00EC2E44"/>
    <w:rsid w:val="00EC4787"/>
    <w:rsid w:val="00EC6583"/>
    <w:rsid w:val="00ED1723"/>
    <w:rsid w:val="00EE49BB"/>
    <w:rsid w:val="00EE7FCA"/>
    <w:rsid w:val="00EF05B2"/>
    <w:rsid w:val="00EF0CF8"/>
    <w:rsid w:val="00EF699C"/>
    <w:rsid w:val="00F155CB"/>
    <w:rsid w:val="00F16886"/>
    <w:rsid w:val="00F23E15"/>
    <w:rsid w:val="00F25107"/>
    <w:rsid w:val="00F2533C"/>
    <w:rsid w:val="00F27BB3"/>
    <w:rsid w:val="00F343AD"/>
    <w:rsid w:val="00F4536E"/>
    <w:rsid w:val="00F45FF6"/>
    <w:rsid w:val="00F57236"/>
    <w:rsid w:val="00F67848"/>
    <w:rsid w:val="00F75D48"/>
    <w:rsid w:val="00F82122"/>
    <w:rsid w:val="00F82E49"/>
    <w:rsid w:val="00F845EF"/>
    <w:rsid w:val="00F9270B"/>
    <w:rsid w:val="00FA0AD1"/>
    <w:rsid w:val="00FA1A44"/>
    <w:rsid w:val="00FA36AE"/>
    <w:rsid w:val="00FA3CAD"/>
    <w:rsid w:val="00FA6C6C"/>
    <w:rsid w:val="00FB4B23"/>
    <w:rsid w:val="00FB6685"/>
    <w:rsid w:val="00FB6E38"/>
    <w:rsid w:val="00FC28DC"/>
    <w:rsid w:val="00FC3139"/>
    <w:rsid w:val="00FC4FCA"/>
    <w:rsid w:val="00FC5B86"/>
    <w:rsid w:val="00FC6AE0"/>
    <w:rsid w:val="00FC7D0F"/>
    <w:rsid w:val="00FD069F"/>
    <w:rsid w:val="00FD1517"/>
    <w:rsid w:val="00FD1C25"/>
    <w:rsid w:val="00FD2066"/>
    <w:rsid w:val="00FE4058"/>
    <w:rsid w:val="00FE4557"/>
    <w:rsid w:val="00FE7B5A"/>
    <w:rsid w:val="00FF5CEC"/>
    <w:rsid w:val="444F2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uiPriority w:val="99"/>
    <w:rPr>
      <w:b/>
      <w:bCs/>
    </w:rPr>
  </w:style>
  <w:style w:type="paragraph" w:styleId="5">
    <w:name w:val="footnote text"/>
    <w:basedOn w:val="1"/>
    <w:link w:val="1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footnote reference"/>
    <w:basedOn w:val="8"/>
    <w:semiHidden/>
    <w:unhideWhenUsed/>
    <w:uiPriority w:val="99"/>
    <w:rPr>
      <w:vertAlign w:val="superscript"/>
    </w:r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Текст сноски Знак"/>
    <w:basedOn w:val="8"/>
    <w:link w:val="5"/>
    <w:semiHidden/>
    <w:uiPriority w:val="99"/>
    <w:rPr>
      <w:sz w:val="20"/>
      <w:szCs w:val="20"/>
    </w:rPr>
  </w:style>
  <w:style w:type="character" w:customStyle="1" w:styleId="14">
    <w:name w:val="Текст примечания Знак"/>
    <w:basedOn w:val="8"/>
    <w:link w:val="3"/>
    <w:semiHidden/>
    <w:qFormat/>
    <w:uiPriority w:val="99"/>
    <w:rPr>
      <w:sz w:val="20"/>
      <w:szCs w:val="20"/>
    </w:rPr>
  </w:style>
  <w:style w:type="character" w:customStyle="1" w:styleId="15">
    <w:name w:val="Тема примечания Знак"/>
    <w:basedOn w:val="14"/>
    <w:link w:val="4"/>
    <w:semiHidden/>
    <w:uiPriority w:val="99"/>
    <w:rPr>
      <w:b/>
      <w:bCs/>
      <w:sz w:val="20"/>
      <w:szCs w:val="20"/>
    </w:rPr>
  </w:style>
  <w:style w:type="character" w:customStyle="1" w:styleId="16">
    <w:name w:val="Текст выноски Знак"/>
    <w:basedOn w:val="8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"/>
    <w:basedOn w:val="8"/>
    <w:link w:val="6"/>
    <w:uiPriority w:val="99"/>
  </w:style>
  <w:style w:type="character" w:customStyle="1" w:styleId="18">
    <w:name w:val="Нижний колонтитул Знак"/>
    <w:basedOn w:val="8"/>
    <w:link w:val="7"/>
    <w:uiPriority w:val="99"/>
  </w:style>
  <w:style w:type="character" w:styleId="19">
    <w:name w:val="Placeholder Text"/>
    <w:basedOn w:val="8"/>
    <w:semiHidden/>
    <w:uiPriority w:val="99"/>
    <w:rPr>
      <w:color w:val="808080"/>
    </w:rPr>
  </w:style>
  <w:style w:type="paragraph" w:styleId="2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043C5-18C9-49DF-9DF0-8C26E4348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1747</Words>
  <Characters>9959</Characters>
  <Lines>82</Lines>
  <Paragraphs>23</Paragraphs>
  <TotalTime>0</TotalTime>
  <ScaleCrop>false</ScaleCrop>
  <LinksUpToDate>false</LinksUpToDate>
  <CharactersWithSpaces>11683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2020-04-04T14:58:00Z</dcterms:created>
  <dc:creator>ДККИ</dc:creator>
  <cp:lastModifiedBy>Zaur</cp:lastModifiedBy>
  <cp:lastPrinted>2020-02-03T05:59:00Z</cp:lastPrinted>
  <dcterms:modified xsi:type="dcterms:W3CDTF">2020-04-07T17:35:04Z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